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28DD5" w14:textId="155188C9" w:rsidR="004422D1" w:rsidRDefault="004422D1" w:rsidP="004422D1">
      <w:pPr>
        <w:pStyle w:val="H01Mainhead1"/>
      </w:pPr>
      <w:r>
        <w:t xml:space="preserve">Worksheet </w:t>
      </w:r>
      <w:r w:rsidR="009C1E31">
        <w:t>3</w:t>
      </w:r>
    </w:p>
    <w:p w14:paraId="636CADE9" w14:textId="77777777" w:rsidR="00640DFC" w:rsidRPr="00E97F78" w:rsidRDefault="00640DFC" w:rsidP="00640DFC">
      <w:pPr>
        <w:pStyle w:val="HAhead"/>
      </w:pPr>
      <w:bookmarkStart w:id="0" w:name="_Hlk189570616"/>
      <w:r>
        <w:t xml:space="preserve">1 </w:t>
      </w:r>
      <w:proofErr w:type="gramStart"/>
      <w:r>
        <w:t>Changing river</w:t>
      </w:r>
      <w:proofErr w:type="gramEnd"/>
      <w:r>
        <w:t xml:space="preserve"> environments</w:t>
      </w:r>
    </w:p>
    <w:bookmarkEnd w:id="0"/>
    <w:p w14:paraId="3382ADD9" w14:textId="534EF161" w:rsidR="004422D1" w:rsidRPr="00EB13B9" w:rsidRDefault="00640DFC" w:rsidP="004422D1">
      <w:pPr>
        <w:rPr>
          <w:b/>
          <w:bCs/>
        </w:rPr>
      </w:pPr>
      <w:r>
        <w:rPr>
          <w:b/>
          <w:bCs/>
        </w:rPr>
        <w:t xml:space="preserve">1.1 </w:t>
      </w:r>
      <w:r w:rsidR="00077145">
        <w:rPr>
          <w:b/>
          <w:bCs/>
        </w:rPr>
        <w:t xml:space="preserve">The main hydrological characteristics and processes that operate in </w:t>
      </w:r>
      <w:r w:rsidR="009C1E31" w:rsidRPr="009C1E31">
        <w:rPr>
          <w:b/>
          <w:bCs/>
        </w:rPr>
        <w:t>river</w:t>
      </w:r>
      <w:r w:rsidR="00077145">
        <w:rPr>
          <w:b/>
          <w:bCs/>
        </w:rPr>
        <w:t>s and drainage basins</w:t>
      </w:r>
    </w:p>
    <w:p w14:paraId="1A7F0590" w14:textId="409D37C6" w:rsidR="006C528B" w:rsidRDefault="006C528B" w:rsidP="00732617">
      <w:pPr>
        <w:pStyle w:val="OL01Orderedlist1"/>
      </w:pPr>
      <w:r w:rsidRPr="0046648F">
        <w:rPr>
          <w:rStyle w:val="Boldnumber"/>
        </w:rPr>
        <w:t>1</w:t>
      </w:r>
      <w:r w:rsidRPr="00D8714C">
        <w:tab/>
      </w:r>
      <w:r w:rsidR="009C1E31" w:rsidRPr="009C1E31">
        <w:t xml:space="preserve">As a </w:t>
      </w:r>
      <w:proofErr w:type="gramStart"/>
      <w:r w:rsidR="009C1E31" w:rsidRPr="009C1E31">
        <w:t>river travels</w:t>
      </w:r>
      <w:proofErr w:type="gramEnd"/>
      <w:r w:rsidR="009C1E31" w:rsidRPr="009C1E31">
        <w:t xml:space="preserve"> downstream</w:t>
      </w:r>
      <w:r w:rsidR="00077145">
        <w:t>,</w:t>
      </w:r>
      <w:r w:rsidR="009C1E31" w:rsidRPr="009C1E31">
        <w:t xml:space="preserve"> it changes the landscape through river processes. There are three main river processes. Fill in the gaps to define each</w:t>
      </w:r>
      <w:r w:rsidR="004842C1">
        <w:t xml:space="preserve"> using the words in the box</w:t>
      </w:r>
      <w:r w:rsidR="009C1E31">
        <w:t>:</w:t>
      </w:r>
    </w:p>
    <w:p w14:paraId="5096C443" w14:textId="77777777" w:rsidR="004842C1" w:rsidRDefault="004842C1" w:rsidP="00732617">
      <w:pPr>
        <w:pStyle w:val="OL01Orderedlist1"/>
      </w:pP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8437"/>
      </w:tblGrid>
      <w:tr w:rsidR="004842C1" w14:paraId="314C067C" w14:textId="77777777" w:rsidTr="004842C1">
        <w:tc>
          <w:tcPr>
            <w:tcW w:w="8777" w:type="dxa"/>
          </w:tcPr>
          <w:p w14:paraId="455A3910" w14:textId="77777777" w:rsidR="004842C1" w:rsidRDefault="004842C1" w:rsidP="00D72E9E">
            <w:pPr>
              <w:pStyle w:val="OL01Orderedlist1"/>
              <w:ind w:left="0" w:firstLine="0"/>
            </w:pPr>
            <w:r w:rsidRPr="004842C1">
              <w:t>drops            picked up                moved                broken down         wearing away</w:t>
            </w:r>
          </w:p>
        </w:tc>
      </w:tr>
    </w:tbl>
    <w:p w14:paraId="6546EB4D" w14:textId="1D32EA7B" w:rsidR="009C1E31" w:rsidRDefault="009C1E31" w:rsidP="004842C1">
      <w:pPr>
        <w:pStyle w:val="OL01Orderedlist1"/>
        <w:ind w:left="0" w:firstLine="0"/>
      </w:pPr>
    </w:p>
    <w:p w14:paraId="1785D65D" w14:textId="77777777" w:rsidR="009C1E31" w:rsidRDefault="0057644D" w:rsidP="009C1E31">
      <w:pPr>
        <w:pStyle w:val="OL01Orderedlist1"/>
        <w:spacing w:line="480" w:lineRule="auto"/>
        <w:ind w:firstLine="0"/>
      </w:pPr>
      <w:r w:rsidRPr="0046648F">
        <w:rPr>
          <w:rStyle w:val="Boldnumber"/>
        </w:rPr>
        <w:t>a</w:t>
      </w:r>
      <w:r w:rsidRPr="00582B1A">
        <w:tab/>
      </w:r>
    </w:p>
    <w:p w14:paraId="4CD200A8" w14:textId="4D402C35" w:rsidR="0057644D" w:rsidRDefault="009C1E31" w:rsidP="009C1E31">
      <w:pPr>
        <w:pStyle w:val="OL01Orderedlist1"/>
        <w:spacing w:line="480" w:lineRule="auto"/>
        <w:ind w:firstLine="0"/>
      </w:pPr>
      <w:r w:rsidRPr="009C1E31">
        <w:t>Erosion involves the ____________ of rock by the force of the water and the load it is carrying. Rivers erode the riverbank and bed. Material that is carried by the river is ____</w:t>
      </w:r>
      <w:r w:rsidR="00077145">
        <w:t>__</w:t>
      </w:r>
      <w:r w:rsidRPr="009C1E31">
        <w:t>____</w:t>
      </w:r>
      <w:r w:rsidR="00077145">
        <w:t xml:space="preserve"> </w:t>
      </w:r>
      <w:r w:rsidRPr="009C1E31">
        <w:t>into smaller, rounder and smoother pieces.</w:t>
      </w:r>
    </w:p>
    <w:p w14:paraId="5B286091" w14:textId="3B9A1585" w:rsidR="009C1E31" w:rsidRDefault="0057644D" w:rsidP="009C1E31">
      <w:pPr>
        <w:pStyle w:val="OL01Orderedlist1"/>
        <w:spacing w:line="480" w:lineRule="auto"/>
        <w:ind w:firstLine="0"/>
      </w:pPr>
      <w:r>
        <w:rPr>
          <w:rStyle w:val="Boldnumber"/>
        </w:rPr>
        <w:t>b</w:t>
      </w:r>
      <w:r>
        <w:tab/>
      </w:r>
    </w:p>
    <w:p w14:paraId="0FC46701" w14:textId="2B0D962F" w:rsidR="0057644D" w:rsidRDefault="009C1E31" w:rsidP="009C1E31">
      <w:pPr>
        <w:pStyle w:val="OL01Orderedlist1"/>
        <w:spacing w:line="480" w:lineRule="auto"/>
        <w:ind w:firstLine="0"/>
      </w:pPr>
      <w:r w:rsidRPr="009C1E31">
        <w:t>Transportation is when material is _____</w:t>
      </w:r>
      <w:r w:rsidR="00077145">
        <w:t>__</w:t>
      </w:r>
      <w:r w:rsidRPr="009C1E31">
        <w:t>__ by the river and _________downstream. Rivers can carry large volumes of material when in flood.</w:t>
      </w:r>
    </w:p>
    <w:p w14:paraId="1E2CB03C" w14:textId="12D5ED8F" w:rsidR="009C1E31" w:rsidRDefault="0057644D" w:rsidP="009C1E31">
      <w:pPr>
        <w:pStyle w:val="OL01Orderedlist1"/>
        <w:ind w:left="715" w:hanging="375"/>
      </w:pPr>
      <w:r>
        <w:rPr>
          <w:rStyle w:val="Boldnumber"/>
        </w:rPr>
        <w:t>c</w:t>
      </w:r>
      <w:r>
        <w:tab/>
      </w:r>
    </w:p>
    <w:p w14:paraId="326A07CE" w14:textId="4D326E65" w:rsidR="00337E44" w:rsidRDefault="009C1E31" w:rsidP="009C1E31">
      <w:pPr>
        <w:pStyle w:val="OL01Orderedlist1"/>
        <w:ind w:left="715" w:hanging="375"/>
      </w:pPr>
      <w:r w:rsidRPr="009C1E31">
        <w:tab/>
        <w:t>Deposition is when the river ___</w:t>
      </w:r>
      <w:r w:rsidR="00077145">
        <w:t>___</w:t>
      </w:r>
      <w:r w:rsidRPr="009C1E31">
        <w:t>___ its load. This occurs when a river loses its energy.</w:t>
      </w:r>
    </w:p>
    <w:p w14:paraId="46724A3D" w14:textId="54F29486" w:rsidR="00EB13B9" w:rsidRDefault="00EB13B9" w:rsidP="004422D1">
      <w:pPr>
        <w:pStyle w:val="OL01Orderedlist1"/>
        <w:rPr>
          <w:rStyle w:val="Boldnumber"/>
        </w:rPr>
      </w:pPr>
    </w:p>
    <w:p w14:paraId="57B03C68" w14:textId="19C5D112" w:rsidR="004422D1" w:rsidRDefault="006C528B" w:rsidP="004422D1">
      <w:pPr>
        <w:pStyle w:val="OL01Orderedlist1"/>
      </w:pPr>
      <w:r w:rsidRPr="0046648F">
        <w:rPr>
          <w:rStyle w:val="Boldnumber"/>
        </w:rPr>
        <w:t>2</w:t>
      </w:r>
      <w:r w:rsidRPr="00582B1A">
        <w:rPr>
          <w:rFonts w:ascii="Calibri" w:hAnsi="Calibri"/>
        </w:rPr>
        <w:tab/>
      </w:r>
      <w:r w:rsidR="009C1E31" w:rsidRPr="009C1E31">
        <w:t>There are many ways that a river erodes material and transports its load.</w:t>
      </w:r>
    </w:p>
    <w:p w14:paraId="1F0A50C1" w14:textId="5238AB31" w:rsidR="006C528B" w:rsidRDefault="006C528B" w:rsidP="00732617">
      <w:pPr>
        <w:pStyle w:val="OSL01Orderedsublist1mrgOL01"/>
      </w:pPr>
      <w:r w:rsidRPr="0046648F">
        <w:rPr>
          <w:rStyle w:val="Boldnumber"/>
        </w:rPr>
        <w:tab/>
        <w:t>a</w:t>
      </w:r>
      <w:r w:rsidRPr="00582B1A">
        <w:tab/>
      </w:r>
      <w:r w:rsidR="009C1E31" w:rsidRPr="009C1E31">
        <w:t>Name the four types of erosion.</w:t>
      </w:r>
    </w:p>
    <w:p w14:paraId="64416AB9" w14:textId="3B143CF1" w:rsidR="00E901FB" w:rsidRDefault="00E901FB" w:rsidP="00E901FB">
      <w:pPr>
        <w:pStyle w:val="AnswerLine"/>
      </w:pPr>
    </w:p>
    <w:p w14:paraId="1272B169" w14:textId="77777777" w:rsidR="009C1E31" w:rsidRPr="001F49BE" w:rsidRDefault="009C1E31" w:rsidP="00E901FB">
      <w:pPr>
        <w:pStyle w:val="AnswerLine"/>
      </w:pPr>
    </w:p>
    <w:p w14:paraId="6B1D75E9" w14:textId="77777777" w:rsidR="00E901FB" w:rsidRPr="00582B1A" w:rsidRDefault="00E901FB" w:rsidP="00EB13B9">
      <w:pPr>
        <w:pStyle w:val="OSL01Orderedsublist1mrgOL01"/>
        <w:ind w:left="0" w:firstLine="0"/>
      </w:pPr>
    </w:p>
    <w:p w14:paraId="69C8AFF6" w14:textId="1102FF99" w:rsidR="006C528B" w:rsidRDefault="006C528B" w:rsidP="00732617">
      <w:pPr>
        <w:pStyle w:val="OSL01Orderedsublist1"/>
        <w:rPr>
          <w:rFonts w:asciiTheme="minorHAnsi" w:hAnsiTheme="minorHAnsi" w:cstheme="minorHAnsi"/>
        </w:rPr>
      </w:pPr>
      <w:r w:rsidRPr="0046648F">
        <w:rPr>
          <w:rStyle w:val="Boldnumber"/>
        </w:rPr>
        <w:t>b</w:t>
      </w:r>
      <w:r w:rsidRPr="00582B1A">
        <w:tab/>
      </w:r>
      <w:r w:rsidR="009C1E31" w:rsidRPr="009C1E31">
        <w:rPr>
          <w:rFonts w:asciiTheme="minorHAnsi" w:hAnsiTheme="minorHAnsi" w:cstheme="minorHAnsi"/>
        </w:rPr>
        <w:t>Name the four types of transportation.</w:t>
      </w:r>
    </w:p>
    <w:p w14:paraId="41E8A45B" w14:textId="77777777" w:rsidR="00E901FB" w:rsidRPr="001F49BE" w:rsidRDefault="00E901FB" w:rsidP="00E901FB">
      <w:pPr>
        <w:pStyle w:val="AnswerLine"/>
      </w:pPr>
    </w:p>
    <w:p w14:paraId="14F602E4" w14:textId="77777777" w:rsidR="00E901FB" w:rsidRPr="001F49BE" w:rsidRDefault="00E901FB" w:rsidP="00E901FB">
      <w:pPr>
        <w:pStyle w:val="AnswerLine"/>
      </w:pPr>
    </w:p>
    <w:p w14:paraId="01695B85" w14:textId="4B679B73" w:rsidR="00E901FB" w:rsidRDefault="00E901FB" w:rsidP="00732617">
      <w:pPr>
        <w:pStyle w:val="OSL01Orderedsublist1"/>
        <w:rPr>
          <w:vertAlign w:val="superscript"/>
        </w:rPr>
      </w:pPr>
    </w:p>
    <w:p w14:paraId="60C35C73" w14:textId="256B589B" w:rsidR="004842C1" w:rsidRDefault="004842C1" w:rsidP="00732617">
      <w:pPr>
        <w:pStyle w:val="OSL01Orderedsublist1"/>
        <w:rPr>
          <w:vertAlign w:val="superscript"/>
        </w:rPr>
      </w:pPr>
    </w:p>
    <w:p w14:paraId="22330149" w14:textId="77777777" w:rsidR="004842C1" w:rsidRDefault="004842C1" w:rsidP="00732617">
      <w:pPr>
        <w:pStyle w:val="OSL01Orderedsublist1"/>
        <w:rPr>
          <w:vertAlign w:val="superscript"/>
        </w:rPr>
      </w:pPr>
    </w:p>
    <w:p w14:paraId="69760973" w14:textId="311B5757" w:rsidR="00EB13B9" w:rsidRPr="001F49BE" w:rsidRDefault="004422D1" w:rsidP="009C1E31">
      <w:pPr>
        <w:pStyle w:val="OSL01Orderedsublist1"/>
      </w:pPr>
      <w:r>
        <w:rPr>
          <w:rStyle w:val="Boldnumber"/>
        </w:rPr>
        <w:lastRenderedPageBreak/>
        <w:t>c</w:t>
      </w:r>
      <w:r>
        <w:rPr>
          <w:rStyle w:val="Boldnumber"/>
        </w:rPr>
        <w:tab/>
      </w:r>
      <w:r w:rsidR="009C1E31" w:rsidRPr="009C1E31">
        <w:rPr>
          <w:rFonts w:asciiTheme="minorHAnsi" w:hAnsiTheme="minorHAnsi" w:cstheme="minorHAnsi"/>
        </w:rPr>
        <w:t>Name the factors that cause a river to deposit its load.</w:t>
      </w:r>
    </w:p>
    <w:p w14:paraId="70557D61" w14:textId="77777777" w:rsidR="00EB13B9" w:rsidRPr="001F49BE" w:rsidRDefault="00EB13B9" w:rsidP="00EB13B9">
      <w:pPr>
        <w:pStyle w:val="AnswerLine"/>
      </w:pPr>
    </w:p>
    <w:p w14:paraId="1AB7F511" w14:textId="77777777" w:rsidR="00EB13B9" w:rsidRPr="001F49BE" w:rsidRDefault="00EB13B9" w:rsidP="00EB13B9">
      <w:pPr>
        <w:pStyle w:val="AnswerLine"/>
      </w:pPr>
    </w:p>
    <w:p w14:paraId="1E414659" w14:textId="00F26BDE" w:rsidR="00EB13B9" w:rsidRDefault="00EB13B9" w:rsidP="00EB13B9">
      <w:pPr>
        <w:pStyle w:val="AnswerLine"/>
      </w:pPr>
    </w:p>
    <w:p w14:paraId="6F20CD28" w14:textId="77777777" w:rsidR="009C1E31" w:rsidRPr="001F49BE" w:rsidRDefault="009C1E31" w:rsidP="00EB13B9">
      <w:pPr>
        <w:pStyle w:val="AnswerLine"/>
      </w:pPr>
    </w:p>
    <w:p w14:paraId="004C0AB1" w14:textId="0042C647" w:rsidR="00EB13B9" w:rsidRDefault="00EB13B9" w:rsidP="004422D1">
      <w:pPr>
        <w:pStyle w:val="OSL01Orderedsublist1"/>
        <w:rPr>
          <w:rFonts w:asciiTheme="minorHAnsi" w:hAnsiTheme="minorHAnsi" w:cstheme="minorHAnsi"/>
        </w:rPr>
      </w:pPr>
    </w:p>
    <w:p w14:paraId="67AAEC49" w14:textId="0D63C0E1" w:rsidR="009C1E31" w:rsidRDefault="009C1E31" w:rsidP="009C1E31">
      <w:pPr>
        <w:pStyle w:val="OL01Orderedlist1"/>
        <w:rPr>
          <w:rStyle w:val="Boldnumber"/>
          <w:b w:val="0"/>
          <w:bCs/>
          <w:color w:val="auto"/>
        </w:rPr>
      </w:pPr>
      <w:r w:rsidRPr="009C1E31">
        <w:rPr>
          <w:rStyle w:val="Boldnumber"/>
          <w:color w:val="auto"/>
        </w:rPr>
        <w:t xml:space="preserve">Table 1 </w:t>
      </w:r>
      <w:r w:rsidRPr="009C1E31">
        <w:rPr>
          <w:rStyle w:val="Boldnumber"/>
          <w:b w:val="0"/>
          <w:bCs/>
          <w:color w:val="auto"/>
        </w:rPr>
        <w:t>Factors affecting river processes: some examples</w:t>
      </w:r>
    </w:p>
    <w:p w14:paraId="478ECA1E" w14:textId="77777777" w:rsidR="009C1E31" w:rsidRDefault="009C1E31" w:rsidP="009C1E31">
      <w:pPr>
        <w:pStyle w:val="OL01Orderedlist1"/>
        <w:rPr>
          <w:rStyle w:val="Boldnumber"/>
          <w:b w:val="0"/>
          <w:bCs/>
          <w:color w:val="auto"/>
        </w:rPr>
      </w:pP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5892"/>
      </w:tblGrid>
      <w:tr w:rsidR="009C1E31" w14:paraId="1F732251" w14:textId="77777777" w:rsidTr="009C1E31">
        <w:tc>
          <w:tcPr>
            <w:tcW w:w="5892" w:type="dxa"/>
          </w:tcPr>
          <w:p w14:paraId="181CAF05" w14:textId="0580BDBB" w:rsidR="009C1E31" w:rsidRDefault="009C1E31" w:rsidP="009C1E31">
            <w:pPr>
              <w:pStyle w:val="OL01Orderedlist1"/>
              <w:ind w:left="0" w:firstLine="0"/>
              <w:rPr>
                <w:rStyle w:val="Boldnumber"/>
                <w:color w:val="auto"/>
              </w:rPr>
            </w:pPr>
            <w:r w:rsidRPr="009C1E31">
              <w:rPr>
                <w:rStyle w:val="Boldnumber"/>
                <w:color w:val="auto"/>
              </w:rPr>
              <w:t>Erosion, transportation and deposition</w:t>
            </w:r>
          </w:p>
        </w:tc>
      </w:tr>
      <w:tr w:rsidR="009C1E31" w14:paraId="369D8FDF" w14:textId="77777777" w:rsidTr="009C1E31">
        <w:tc>
          <w:tcPr>
            <w:tcW w:w="5892" w:type="dxa"/>
          </w:tcPr>
          <w:p w14:paraId="4625869D" w14:textId="6A62EC7F" w:rsidR="009C1E31" w:rsidRDefault="009C1E31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Fonts w:asciiTheme="minorHAnsi" w:hAnsiTheme="minorHAnsi"/>
                <w:bCs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874ED3" wp14:editId="5786F54C">
                      <wp:simplePos x="0" y="0"/>
                      <wp:positionH relativeFrom="column">
                        <wp:posOffset>1961468</wp:posOffset>
                      </wp:positionH>
                      <wp:positionV relativeFrom="paragraph">
                        <wp:posOffset>124128</wp:posOffset>
                      </wp:positionV>
                      <wp:extent cx="116006" cy="0"/>
                      <wp:effectExtent l="0" t="76200" r="17780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0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8ACB1C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54.45pt;margin-top:9.75pt;width:9.1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bCs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586966" wp14:editId="0D92744B">
                      <wp:simplePos x="0" y="0"/>
                      <wp:positionH relativeFrom="column">
                        <wp:posOffset>836323</wp:posOffset>
                      </wp:positionH>
                      <wp:positionV relativeFrom="paragraph">
                        <wp:posOffset>121219</wp:posOffset>
                      </wp:positionV>
                      <wp:extent cx="116006" cy="0"/>
                      <wp:effectExtent l="0" t="76200" r="17780" b="952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0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05ACBC" id="Straight Arrow Connector 1" o:spid="_x0000_s1026" type="#_x0000_t32" style="position:absolute;margin-left:65.85pt;margin-top:9.55pt;width:9.1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9C1E31">
              <w:rPr>
                <w:rStyle w:val="Boldnumber"/>
                <w:b w:val="0"/>
                <w:bCs/>
                <w:color w:val="auto"/>
              </w:rPr>
              <w:t>Hea</w:t>
            </w:r>
            <w:r>
              <w:rPr>
                <w:rStyle w:val="Boldnumber"/>
                <w:b w:val="0"/>
                <w:bCs/>
                <w:color w:val="auto"/>
              </w:rPr>
              <w:t>v</w:t>
            </w:r>
            <w:r w:rsidRPr="009C1E31">
              <w:rPr>
                <w:rStyle w:val="Boldnumber"/>
                <w:b w:val="0"/>
                <w:bCs/>
                <w:color w:val="auto"/>
              </w:rPr>
              <w:t xml:space="preserve">y rainfall </w:t>
            </w:r>
            <w:r>
              <w:rPr>
                <w:rStyle w:val="Boldnumber"/>
                <w:b w:val="0"/>
                <w:bCs/>
                <w:color w:val="auto"/>
              </w:rPr>
              <w:t xml:space="preserve">      higher discharge       increased action of river processes</w:t>
            </w:r>
          </w:p>
          <w:p w14:paraId="1EF84C8D" w14:textId="7017AE4F" w:rsidR="009C1E31" w:rsidRPr="009C1E31" w:rsidRDefault="005A3202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Fonts w:asciiTheme="minorHAnsi" w:hAnsiTheme="minorHAnsi"/>
                <w:bCs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9A6A9E" wp14:editId="634A5555">
                      <wp:simplePos x="0" y="0"/>
                      <wp:positionH relativeFrom="column">
                        <wp:posOffset>2616560</wp:posOffset>
                      </wp:positionH>
                      <wp:positionV relativeFrom="paragraph">
                        <wp:posOffset>103657</wp:posOffset>
                      </wp:positionV>
                      <wp:extent cx="116006" cy="0"/>
                      <wp:effectExtent l="0" t="76200" r="17780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0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7793B6" id="Straight Arrow Connector 4" o:spid="_x0000_s1026" type="#_x0000_t32" style="position:absolute;margin-left:206.05pt;margin-top:8.15pt;width:9.1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9C1E31">
              <w:rPr>
                <w:rFonts w:asciiTheme="minorHAnsi" w:hAnsiTheme="minorHAnsi"/>
                <w:bCs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343FFC" wp14:editId="69CA1923">
                      <wp:simplePos x="0" y="0"/>
                      <wp:positionH relativeFrom="column">
                        <wp:posOffset>1176722</wp:posOffset>
                      </wp:positionH>
                      <wp:positionV relativeFrom="paragraph">
                        <wp:posOffset>97970</wp:posOffset>
                      </wp:positionV>
                      <wp:extent cx="116006" cy="0"/>
                      <wp:effectExtent l="0" t="76200" r="17780" b="952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0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61438" id="Straight Arrow Connector 3" o:spid="_x0000_s1026" type="#_x0000_t32" style="position:absolute;margin-left:92.65pt;margin-top:7.7pt;width:9.1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9C1E31">
              <w:rPr>
                <w:rStyle w:val="Boldnumber"/>
                <w:b w:val="0"/>
                <w:bCs/>
                <w:color w:val="auto"/>
              </w:rPr>
              <w:t xml:space="preserve">Higher temperature      increased evaporation      lower discharge and reduced action of river processes </w:t>
            </w:r>
          </w:p>
        </w:tc>
      </w:tr>
      <w:tr w:rsidR="009C1E31" w14:paraId="3A9F42EF" w14:textId="77777777" w:rsidTr="009C1E31">
        <w:tc>
          <w:tcPr>
            <w:tcW w:w="5892" w:type="dxa"/>
          </w:tcPr>
          <w:p w14:paraId="5C4E3424" w14:textId="77777777" w:rsidR="005A3202" w:rsidRDefault="005A3202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Style w:val="Boldnumber"/>
                <w:b w:val="0"/>
                <w:bCs/>
                <w:color w:val="auto"/>
              </w:rPr>
              <w:t xml:space="preserve">Steep slopes result in fast-flowing rivers with strong erosive power. </w:t>
            </w:r>
          </w:p>
          <w:p w14:paraId="55A51EE6" w14:textId="09058251" w:rsidR="009C1E31" w:rsidRPr="009C1E31" w:rsidRDefault="005A3202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Style w:val="Boldnumber"/>
                <w:b w:val="0"/>
                <w:bCs/>
                <w:color w:val="auto"/>
              </w:rPr>
              <w:t>Gentle slopes encourage deposition</w:t>
            </w:r>
            <w:r w:rsidR="00077145">
              <w:rPr>
                <w:rStyle w:val="Boldnumber"/>
                <w:b w:val="0"/>
                <w:bCs/>
                <w:color w:val="auto"/>
              </w:rPr>
              <w:t>.</w:t>
            </w:r>
          </w:p>
        </w:tc>
      </w:tr>
      <w:tr w:rsidR="009C1E31" w14:paraId="0C734F57" w14:textId="77777777" w:rsidTr="009C1E31">
        <w:tc>
          <w:tcPr>
            <w:tcW w:w="5892" w:type="dxa"/>
          </w:tcPr>
          <w:p w14:paraId="192B114D" w14:textId="77777777" w:rsidR="009C1E31" w:rsidRDefault="005A3202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Style w:val="Boldnumber"/>
                <w:b w:val="0"/>
                <w:bCs/>
                <w:color w:val="auto"/>
              </w:rPr>
              <w:t xml:space="preserve">Rivers erode valleys made of soft rock at a rapid rate. </w:t>
            </w:r>
          </w:p>
          <w:p w14:paraId="0AD79B73" w14:textId="591A3D1E" w:rsidR="005A3202" w:rsidRPr="009C1E31" w:rsidRDefault="005A3202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Style w:val="Boldnumber"/>
                <w:b w:val="0"/>
                <w:bCs/>
                <w:color w:val="auto"/>
              </w:rPr>
              <w:t>Very porous (chalk) and permeable (carboniferous limestone) rocks may lack surface river flow for all or part of the year.</w:t>
            </w:r>
          </w:p>
        </w:tc>
      </w:tr>
      <w:tr w:rsidR="009C1E31" w14:paraId="1F7BB9FC" w14:textId="77777777" w:rsidTr="009C1E31">
        <w:tc>
          <w:tcPr>
            <w:tcW w:w="5892" w:type="dxa"/>
          </w:tcPr>
          <w:p w14:paraId="3EB777CD" w14:textId="1B9D6BA1" w:rsidR="009C1E31" w:rsidRPr="009C1E31" w:rsidRDefault="005A3202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Style w:val="Boldnumber"/>
                <w:b w:val="0"/>
                <w:bCs/>
                <w:color w:val="auto"/>
              </w:rPr>
              <w:t>Snowmelt and melting glaciers have a big impact on river regimes and processes.</w:t>
            </w:r>
          </w:p>
        </w:tc>
      </w:tr>
      <w:tr w:rsidR="009C1E31" w14:paraId="105618E6" w14:textId="77777777" w:rsidTr="009C1E31">
        <w:tc>
          <w:tcPr>
            <w:tcW w:w="5892" w:type="dxa"/>
          </w:tcPr>
          <w:p w14:paraId="689AA919" w14:textId="13EE8E82" w:rsidR="009C1E31" w:rsidRPr="009C1E31" w:rsidRDefault="005A3202" w:rsidP="009C1E31">
            <w:pPr>
              <w:pStyle w:val="BT01Bodytext1"/>
              <w:rPr>
                <w:rStyle w:val="Boldnumber"/>
                <w:b w:val="0"/>
                <w:bCs/>
                <w:color w:val="auto"/>
              </w:rPr>
            </w:pPr>
            <w:r>
              <w:rPr>
                <w:rStyle w:val="Boldnumber"/>
                <w:b w:val="0"/>
                <w:bCs/>
                <w:color w:val="auto"/>
              </w:rPr>
              <w:t>South-facing slopes (in the northern hemisphere) have higher rates of evaporation and transpiration, which can affect discharge.</w:t>
            </w:r>
          </w:p>
        </w:tc>
      </w:tr>
    </w:tbl>
    <w:p w14:paraId="6F8775A2" w14:textId="77777777" w:rsidR="009C1E31" w:rsidRPr="009C1E31" w:rsidRDefault="009C1E31" w:rsidP="009C1E31">
      <w:pPr>
        <w:pStyle w:val="OL01Orderedlist1"/>
        <w:rPr>
          <w:rStyle w:val="Boldnumber"/>
          <w:color w:val="auto"/>
        </w:rPr>
      </w:pPr>
    </w:p>
    <w:p w14:paraId="1FB857EB" w14:textId="4E713875" w:rsidR="00EB13B9" w:rsidRDefault="00EB13B9" w:rsidP="00EB13B9">
      <w:pPr>
        <w:pStyle w:val="OL01Orderedlist1"/>
      </w:pPr>
      <w:r>
        <w:rPr>
          <w:rStyle w:val="Boldnumber"/>
        </w:rPr>
        <w:t>3</w:t>
      </w:r>
      <w:r w:rsidRPr="00582B1A">
        <w:rPr>
          <w:rFonts w:ascii="Calibri" w:hAnsi="Calibri"/>
        </w:rPr>
        <w:tab/>
      </w:r>
      <w:r w:rsidRPr="00EB13B9">
        <w:rPr>
          <w:rFonts w:cstheme="minorHAnsi"/>
        </w:rPr>
        <w:t xml:space="preserve">Look at </w:t>
      </w:r>
      <w:r w:rsidR="009C1E31">
        <w:rPr>
          <w:rFonts w:cstheme="minorHAnsi"/>
        </w:rPr>
        <w:t>Table 1.</w:t>
      </w:r>
    </w:p>
    <w:p w14:paraId="7D7DA2FB" w14:textId="17089BF3" w:rsidR="00EB13B9" w:rsidRDefault="00EB13B9" w:rsidP="00EB13B9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t>a</w:t>
      </w:r>
      <w:r>
        <w:rPr>
          <w:rFonts w:asciiTheme="minorHAnsi" w:hAnsiTheme="minorHAnsi" w:cstheme="minorHAnsi"/>
        </w:rPr>
        <w:tab/>
      </w:r>
      <w:r w:rsidR="005A3202" w:rsidRPr="005A3202">
        <w:rPr>
          <w:rFonts w:asciiTheme="minorHAnsi" w:hAnsiTheme="minorHAnsi" w:cstheme="minorHAnsi"/>
        </w:rPr>
        <w:t>List the factors that affect rivers processes.</w:t>
      </w:r>
    </w:p>
    <w:p w14:paraId="3EB7CA2F" w14:textId="23A721A9" w:rsidR="00EB13B9" w:rsidRDefault="00EB13B9" w:rsidP="00EB13B9">
      <w:pPr>
        <w:pStyle w:val="AnswerLine"/>
      </w:pPr>
    </w:p>
    <w:p w14:paraId="5DC30FA2" w14:textId="4053651C" w:rsidR="00EB13B9" w:rsidRDefault="00EB13B9" w:rsidP="00EB13B9">
      <w:pPr>
        <w:pStyle w:val="AnswerLine"/>
      </w:pPr>
    </w:p>
    <w:p w14:paraId="5A5AC6FA" w14:textId="67903C8F" w:rsidR="005A3202" w:rsidRDefault="005A3202" w:rsidP="00EB13B9">
      <w:pPr>
        <w:pStyle w:val="AnswerLine"/>
      </w:pPr>
    </w:p>
    <w:p w14:paraId="23702EB1" w14:textId="77777777" w:rsidR="005A3202" w:rsidRDefault="005A3202" w:rsidP="00EB13B9">
      <w:pPr>
        <w:pStyle w:val="AnswerLine"/>
      </w:pPr>
    </w:p>
    <w:p w14:paraId="4D5E2ACC" w14:textId="77777777" w:rsidR="00EB13B9" w:rsidRPr="00EB13B9" w:rsidRDefault="00EB13B9" w:rsidP="00EB13B9">
      <w:pPr>
        <w:pStyle w:val="BT01Bodytext1"/>
      </w:pPr>
    </w:p>
    <w:p w14:paraId="0F78A2E1" w14:textId="77777777" w:rsidR="00825008" w:rsidRDefault="00825008">
      <w:pPr>
        <w:spacing w:after="0" w:line="240" w:lineRule="auto"/>
        <w:rPr>
          <w:rStyle w:val="Boldnumber"/>
          <w:lang w:val="en-US"/>
        </w:rPr>
      </w:pPr>
      <w:r>
        <w:rPr>
          <w:rStyle w:val="Boldnumber"/>
        </w:rPr>
        <w:br w:type="page"/>
      </w:r>
    </w:p>
    <w:p w14:paraId="57E26CE5" w14:textId="2CBDFBFB" w:rsidR="00EB13B9" w:rsidRDefault="00EB13B9" w:rsidP="00EB13B9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lastRenderedPageBreak/>
        <w:t>b</w:t>
      </w:r>
      <w:r>
        <w:rPr>
          <w:rFonts w:asciiTheme="minorHAnsi" w:hAnsiTheme="minorHAnsi" w:cstheme="minorHAnsi"/>
        </w:rPr>
        <w:tab/>
      </w:r>
      <w:r w:rsidR="005A3202" w:rsidRPr="005A3202">
        <w:rPr>
          <w:rFonts w:asciiTheme="minorHAnsi" w:hAnsiTheme="minorHAnsi" w:cstheme="minorHAnsi"/>
        </w:rPr>
        <w:t>Choose one and write a paragraph exploring its impact.</w:t>
      </w:r>
    </w:p>
    <w:p w14:paraId="09DACC39" w14:textId="3E0DD288" w:rsidR="00EB13B9" w:rsidRDefault="00EB13B9" w:rsidP="00EB13B9">
      <w:pPr>
        <w:pStyle w:val="AnswerLine"/>
      </w:pPr>
    </w:p>
    <w:p w14:paraId="3352707E" w14:textId="7CB25761" w:rsidR="005A3202" w:rsidRDefault="005A3202" w:rsidP="00EB13B9">
      <w:pPr>
        <w:pStyle w:val="AnswerLine"/>
      </w:pPr>
    </w:p>
    <w:p w14:paraId="60CF1AA0" w14:textId="043D45AB" w:rsidR="005A3202" w:rsidRDefault="005A3202" w:rsidP="00EB13B9">
      <w:pPr>
        <w:pStyle w:val="AnswerLine"/>
      </w:pPr>
    </w:p>
    <w:p w14:paraId="3DA666EC" w14:textId="33C72F3F" w:rsidR="005A3202" w:rsidRDefault="005A3202" w:rsidP="00EB13B9">
      <w:pPr>
        <w:pStyle w:val="AnswerLine"/>
      </w:pPr>
    </w:p>
    <w:p w14:paraId="7B6C509C" w14:textId="055D70E1" w:rsidR="005A3202" w:rsidRDefault="005A3202" w:rsidP="00EB13B9">
      <w:pPr>
        <w:pStyle w:val="AnswerLine"/>
      </w:pPr>
    </w:p>
    <w:p w14:paraId="6CC0131F" w14:textId="1FAA6C9F" w:rsidR="005A3202" w:rsidRDefault="005A3202" w:rsidP="00EB13B9">
      <w:pPr>
        <w:pStyle w:val="AnswerLine"/>
      </w:pPr>
    </w:p>
    <w:p w14:paraId="6815DA03" w14:textId="2959A585" w:rsidR="005A3202" w:rsidRDefault="005A3202" w:rsidP="00EB13B9">
      <w:pPr>
        <w:pStyle w:val="AnswerLine"/>
      </w:pPr>
    </w:p>
    <w:p w14:paraId="6F2F9F87" w14:textId="1107F170" w:rsidR="005A3202" w:rsidRDefault="005A3202" w:rsidP="00EB13B9">
      <w:pPr>
        <w:pStyle w:val="AnswerLine"/>
      </w:pPr>
    </w:p>
    <w:p w14:paraId="78C5FEAC" w14:textId="5EC7F409" w:rsidR="005A3202" w:rsidRDefault="005A3202" w:rsidP="00EB13B9">
      <w:pPr>
        <w:pStyle w:val="AnswerLine"/>
      </w:pPr>
    </w:p>
    <w:p w14:paraId="37E9D84F" w14:textId="211C1CC7" w:rsidR="005A3202" w:rsidRDefault="005A3202" w:rsidP="00EB13B9">
      <w:pPr>
        <w:pStyle w:val="AnswerLine"/>
      </w:pPr>
    </w:p>
    <w:p w14:paraId="4E88BC1C" w14:textId="77777777" w:rsidR="005A3202" w:rsidRDefault="005A3202" w:rsidP="00EB13B9">
      <w:pPr>
        <w:pStyle w:val="AnswerLine"/>
      </w:pPr>
    </w:p>
    <w:sectPr w:rsidR="005A3202" w:rsidSect="00E97F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5FE80" w14:textId="77777777" w:rsidR="00050F85" w:rsidRDefault="00050F85" w:rsidP="006C528B">
      <w:pPr>
        <w:spacing w:after="0" w:line="240" w:lineRule="auto"/>
      </w:pPr>
      <w:r>
        <w:separator/>
      </w:r>
    </w:p>
  </w:endnote>
  <w:endnote w:type="continuationSeparator" w:id="0">
    <w:p w14:paraId="2705C68C" w14:textId="77777777" w:rsidR="00050F85" w:rsidRDefault="00050F85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-Book">
    <w:altName w:val="Arial"/>
    <w:charset w:val="00"/>
    <w:family w:val="swiss"/>
    <w:pitch w:val="variable"/>
    <w:sig w:usb0="00000000" w:usb1="00000000" w:usb2="00000000" w:usb3="00000000" w:csb0="000001FB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859D" w14:textId="1F955AB5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4842C1">
      <w:rPr>
        <w:rStyle w:val="PageNumber"/>
        <w:noProof/>
        <w:sz w:val="24"/>
      </w:rPr>
      <w:t>3</w:t>
    </w:r>
    <w:r w:rsidRPr="003904EE">
      <w:rPr>
        <w:rStyle w:val="PageNumber"/>
        <w:b/>
        <w:sz w:val="24"/>
      </w:rPr>
      <w:fldChar w:fldCharType="end"/>
    </w:r>
  </w:p>
  <w:p w14:paraId="77E6CFD4" w14:textId="4B95EA96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433C7B">
      <w:rPr>
        <w:rFonts w:ascii="Times" w:hAnsi="Times" w:cs="MinionPro-It"/>
        <w:i/>
        <w:iCs/>
      </w:rPr>
      <w:t>Geography</w:t>
    </w:r>
    <w:r w:rsidRPr="004D4098">
      <w:rPr>
        <w:rFonts w:ascii="Times" w:hAnsi="Times" w:cs="MinionPro-It"/>
        <w:i/>
        <w:iCs/>
      </w:rPr>
      <w:t xml:space="preserve"> Teacher Guide </w:t>
    </w:r>
    <w:r w:rsidR="00433C7B">
      <w:rPr>
        <w:rFonts w:ascii="Times" w:hAnsi="Times" w:cs="MinionPro-It"/>
        <w:i/>
        <w:iCs/>
      </w:rPr>
      <w:t>Fourth</w:t>
    </w:r>
    <w:r w:rsidRPr="004D4098">
      <w:rPr>
        <w:rFonts w:ascii="Times" w:hAnsi="Times" w:cs="MinionPro-It"/>
        <w:i/>
        <w:iCs/>
      </w:rPr>
      <w:t xml:space="preserve"> Edition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1A25" w14:textId="011E1750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4842C1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13D06D6F" w:rsidR="00E97F78" w:rsidRPr="004D4098" w:rsidRDefault="004D4098" w:rsidP="00E97F7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433C7B">
      <w:rPr>
        <w:rFonts w:ascii="Times" w:hAnsi="Times" w:cs="MinionPro-It"/>
        <w:i/>
        <w:iCs/>
      </w:rPr>
      <w:t>Geography</w:t>
    </w:r>
    <w:r w:rsidRPr="004D4098">
      <w:rPr>
        <w:rFonts w:ascii="Times" w:hAnsi="Times" w:cs="MinionPro-It"/>
        <w:i/>
        <w:iCs/>
      </w:rPr>
      <w:t xml:space="preserve"> Teacher Guide </w:t>
    </w:r>
    <w:r w:rsidR="00433C7B">
      <w:rPr>
        <w:rFonts w:ascii="Times" w:hAnsi="Times" w:cs="MinionPro-It"/>
        <w:i/>
        <w:iCs/>
      </w:rPr>
      <w:t>Fourth</w:t>
    </w:r>
    <w:r w:rsidRPr="004D4098">
      <w:rPr>
        <w:rFonts w:ascii="Times" w:hAnsi="Times" w:cs="MinionPro-It"/>
        <w:i/>
        <w:iCs/>
      </w:rPr>
      <w:t xml:space="preserve">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13FBD" w14:textId="77777777" w:rsidR="00050F85" w:rsidRDefault="00050F85" w:rsidP="006C528B">
      <w:pPr>
        <w:spacing w:after="0" w:line="240" w:lineRule="auto"/>
      </w:pPr>
      <w:r>
        <w:separator/>
      </w:r>
    </w:p>
  </w:footnote>
  <w:footnote w:type="continuationSeparator" w:id="0">
    <w:p w14:paraId="45DBB88C" w14:textId="77777777" w:rsidR="00050F85" w:rsidRDefault="00050F85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5F77" w14:textId="7595CF0C" w:rsidR="00E97F78" w:rsidRDefault="00E97F78" w:rsidP="00E97F78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3904EE">
      <w:t xml:space="preserve">and O Level </w:t>
    </w:r>
    <w:r w:rsidR="00433C7B">
      <w:t>Geography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5D17" w14:textId="3C31CB24" w:rsidR="00F07FF9" w:rsidRPr="00B9754D" w:rsidRDefault="00D17387" w:rsidP="00F07FF9">
    <w:pPr>
      <w:pStyle w:val="Runningheader"/>
    </w:pPr>
    <w:r w:rsidRPr="00D17387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03D3B9A" wp14:editId="77DB4206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957293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FF9">
      <w:t xml:space="preserve">Cambridge </w:t>
    </w:r>
    <w:r w:rsidR="00F07FF9" w:rsidRPr="00775D68">
      <w:t>IGCSE</w:t>
    </w:r>
    <w:r w:rsidR="00DF11EC">
      <w:rPr>
        <w:rFonts w:ascii="Calibri" w:hAnsi="Calibri" w:cs="Calibri"/>
        <w:vertAlign w:val="superscript"/>
      </w:rPr>
      <w:t>™</w:t>
    </w:r>
    <w:r w:rsidR="00F07FF9">
      <w:t xml:space="preserve"> and O Level </w:t>
    </w:r>
    <w:r w:rsidR="00433C7B">
      <w:t>Geography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1D38"/>
    <w:multiLevelType w:val="hybridMultilevel"/>
    <w:tmpl w:val="4178072A"/>
    <w:lvl w:ilvl="0" w:tplc="46B4E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AE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40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68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1C01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F4EB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B00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27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6A1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FD77C98"/>
    <w:multiLevelType w:val="hybridMultilevel"/>
    <w:tmpl w:val="3092D7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59678583">
    <w:abstractNumId w:val="3"/>
  </w:num>
  <w:num w:numId="2" w16cid:durableId="1091854759">
    <w:abstractNumId w:val="3"/>
  </w:num>
  <w:num w:numId="3" w16cid:durableId="877470093">
    <w:abstractNumId w:val="3"/>
  </w:num>
  <w:num w:numId="4" w16cid:durableId="622466954">
    <w:abstractNumId w:val="2"/>
  </w:num>
  <w:num w:numId="5" w16cid:durableId="442267949">
    <w:abstractNumId w:val="3"/>
  </w:num>
  <w:num w:numId="6" w16cid:durableId="1883246942">
    <w:abstractNumId w:val="2"/>
  </w:num>
  <w:num w:numId="7" w16cid:durableId="1441684268">
    <w:abstractNumId w:val="3"/>
  </w:num>
  <w:num w:numId="8" w16cid:durableId="1539077106">
    <w:abstractNumId w:val="0"/>
  </w:num>
  <w:num w:numId="9" w16cid:durableId="1264191697">
    <w:abstractNumId w:val="0"/>
  </w:num>
  <w:num w:numId="10" w16cid:durableId="247423168">
    <w:abstractNumId w:val="3"/>
  </w:num>
  <w:num w:numId="11" w16cid:durableId="682366177">
    <w:abstractNumId w:val="4"/>
  </w:num>
  <w:num w:numId="12" w16cid:durableId="1606570017">
    <w:abstractNumId w:val="2"/>
  </w:num>
  <w:num w:numId="13" w16cid:durableId="78447913">
    <w:abstractNumId w:val="0"/>
  </w:num>
  <w:num w:numId="14" w16cid:durableId="1527254043">
    <w:abstractNumId w:val="3"/>
  </w:num>
  <w:num w:numId="15" w16cid:durableId="897398289">
    <w:abstractNumId w:val="4"/>
  </w:num>
  <w:num w:numId="16" w16cid:durableId="262416222">
    <w:abstractNumId w:val="5"/>
  </w:num>
  <w:num w:numId="17" w16cid:durableId="1731147347">
    <w:abstractNumId w:val="8"/>
  </w:num>
  <w:num w:numId="18" w16cid:durableId="1752921489">
    <w:abstractNumId w:val="7"/>
  </w:num>
  <w:num w:numId="19" w16cid:durableId="134298762">
    <w:abstractNumId w:val="1"/>
  </w:num>
  <w:num w:numId="20" w16cid:durableId="19086833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224CB"/>
    <w:rsid w:val="00050F85"/>
    <w:rsid w:val="00077145"/>
    <w:rsid w:val="00144274"/>
    <w:rsid w:val="001B6023"/>
    <w:rsid w:val="001D35AD"/>
    <w:rsid w:val="001F2961"/>
    <w:rsid w:val="001F681F"/>
    <w:rsid w:val="00236B65"/>
    <w:rsid w:val="00282DFE"/>
    <w:rsid w:val="00312EA2"/>
    <w:rsid w:val="0032217C"/>
    <w:rsid w:val="00337E44"/>
    <w:rsid w:val="003435A2"/>
    <w:rsid w:val="003447DC"/>
    <w:rsid w:val="003904EE"/>
    <w:rsid w:val="00394076"/>
    <w:rsid w:val="00433C7B"/>
    <w:rsid w:val="004422D1"/>
    <w:rsid w:val="00447AAE"/>
    <w:rsid w:val="00451122"/>
    <w:rsid w:val="00456257"/>
    <w:rsid w:val="0046648F"/>
    <w:rsid w:val="004842C1"/>
    <w:rsid w:val="0049403C"/>
    <w:rsid w:val="004A1D80"/>
    <w:rsid w:val="004D4098"/>
    <w:rsid w:val="004F049A"/>
    <w:rsid w:val="004F7382"/>
    <w:rsid w:val="00544648"/>
    <w:rsid w:val="0057644D"/>
    <w:rsid w:val="005A2BA0"/>
    <w:rsid w:val="005A3202"/>
    <w:rsid w:val="00604A15"/>
    <w:rsid w:val="00605B57"/>
    <w:rsid w:val="006068BB"/>
    <w:rsid w:val="00615BAF"/>
    <w:rsid w:val="00636906"/>
    <w:rsid w:val="00640DFC"/>
    <w:rsid w:val="0066773F"/>
    <w:rsid w:val="006865AD"/>
    <w:rsid w:val="006A3CB9"/>
    <w:rsid w:val="006A70CD"/>
    <w:rsid w:val="006C528B"/>
    <w:rsid w:val="0073174C"/>
    <w:rsid w:val="00732617"/>
    <w:rsid w:val="00777E24"/>
    <w:rsid w:val="007B2F70"/>
    <w:rsid w:val="007F465E"/>
    <w:rsid w:val="00825008"/>
    <w:rsid w:val="008773C0"/>
    <w:rsid w:val="008C64F0"/>
    <w:rsid w:val="008F6423"/>
    <w:rsid w:val="00911074"/>
    <w:rsid w:val="00940DCD"/>
    <w:rsid w:val="009A3259"/>
    <w:rsid w:val="009C1E31"/>
    <w:rsid w:val="009D543C"/>
    <w:rsid w:val="00A247D8"/>
    <w:rsid w:val="00A702C7"/>
    <w:rsid w:val="00A72162"/>
    <w:rsid w:val="00AC1B70"/>
    <w:rsid w:val="00B351EC"/>
    <w:rsid w:val="00BC0220"/>
    <w:rsid w:val="00C279A8"/>
    <w:rsid w:val="00C6372F"/>
    <w:rsid w:val="00CC1980"/>
    <w:rsid w:val="00CC42D8"/>
    <w:rsid w:val="00D17387"/>
    <w:rsid w:val="00D22A4E"/>
    <w:rsid w:val="00DB346D"/>
    <w:rsid w:val="00DB60D8"/>
    <w:rsid w:val="00DF11EC"/>
    <w:rsid w:val="00DF27BE"/>
    <w:rsid w:val="00DF4786"/>
    <w:rsid w:val="00DF56F1"/>
    <w:rsid w:val="00E22FDE"/>
    <w:rsid w:val="00E62550"/>
    <w:rsid w:val="00E8497F"/>
    <w:rsid w:val="00E901FB"/>
    <w:rsid w:val="00E97F78"/>
    <w:rsid w:val="00EB13B9"/>
    <w:rsid w:val="00EC3DA4"/>
    <w:rsid w:val="00ED73DA"/>
    <w:rsid w:val="00EF6666"/>
    <w:rsid w:val="00F02176"/>
    <w:rsid w:val="00F07FF9"/>
    <w:rsid w:val="00F6022D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2D1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4422D1"/>
    <w:pPr>
      <w:spacing w:after="60" w:line="240" w:lineRule="auto"/>
      <w:ind w:left="340" w:hanging="340"/>
    </w:pPr>
    <w:rPr>
      <w:lang w:val="en-US"/>
    </w:rPr>
  </w:style>
  <w:style w:type="paragraph" w:customStyle="1" w:styleId="OSL01Orderedsublist1">
    <w:name w:val="OSL01_Ordered_sublist_1"/>
    <w:basedOn w:val="Normal"/>
    <w:uiPriority w:val="99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4422D1"/>
    <w:pPr>
      <w:tabs>
        <w:tab w:val="left" w:pos="357"/>
        <w:tab w:val="left" w:pos="1072"/>
      </w:tabs>
      <w:spacing w:after="60"/>
      <w:ind w:left="714" w:hanging="714"/>
    </w:pPr>
    <w:rPr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451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11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1122"/>
    <w:rPr>
      <w:sz w:val="20"/>
      <w:szCs w:val="20"/>
      <w:lang w:val="en-GB"/>
    </w:rPr>
  </w:style>
  <w:style w:type="paragraph" w:customStyle="1" w:styleId="AnswerLine">
    <w:name w:val="Answer Line"/>
    <w:qFormat/>
    <w:rsid w:val="00E901FB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cs="Arial"/>
      <w:sz w:val="22"/>
      <w:szCs w:val="22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1F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F400F587-8C1E-4C1B-BCA2-D22BFA8BB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4903E-06D0-4F11-99D0-9BAB049F74A0}"/>
</file>

<file path=customXml/itemProps3.xml><?xml version="1.0" encoding="utf-8"?>
<ds:datastoreItem xmlns:ds="http://schemas.openxmlformats.org/officeDocument/2006/customXml" ds:itemID="{972D1625-B01C-4B00-8B03-28F7C4134431}"/>
</file>

<file path=customXml/itemProps4.xml><?xml version="1.0" encoding="utf-8"?>
<ds:datastoreItem xmlns:ds="http://schemas.openxmlformats.org/officeDocument/2006/customXml" ds:itemID="{3C3A0127-6D5C-4E8C-AA5A-6A46587CF5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Lauren Pegler</cp:lastModifiedBy>
  <cp:revision>8</cp:revision>
  <dcterms:created xsi:type="dcterms:W3CDTF">2025-02-04T11:36:00Z</dcterms:created>
  <dcterms:modified xsi:type="dcterms:W3CDTF">2025-03-28T14:10:00Z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